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FF3F" w14:textId="77777777" w:rsidR="00E40CB4" w:rsidRPr="00E40CB4" w:rsidRDefault="00E40CB4" w:rsidP="00E40CB4">
      <w:pPr>
        <w:pStyle w:val="NormalWeb"/>
        <w:shd w:val="clear" w:color="auto" w:fill="FFFFFF"/>
        <w:spacing w:before="0" w:beforeAutospacing="0" w:after="0" w:afterAutospacing="0"/>
        <w:jc w:val="center"/>
        <w:rPr>
          <w:rFonts w:asciiTheme="majorHAnsi" w:hAnsiTheme="majorHAnsi" w:cstheme="minorHAnsi"/>
          <w:b/>
          <w:sz w:val="48"/>
          <w:szCs w:val="48"/>
        </w:rPr>
      </w:pPr>
      <w:r w:rsidRPr="00E40CB4">
        <w:rPr>
          <w:rFonts w:asciiTheme="majorHAnsi" w:hAnsiTheme="majorHAnsi" w:cstheme="minorHAnsi"/>
          <w:b/>
          <w:sz w:val="48"/>
          <w:szCs w:val="48"/>
        </w:rPr>
        <w:t xml:space="preserve">P   R   E   S   </w:t>
      </w:r>
      <w:proofErr w:type="spellStart"/>
      <w:r w:rsidRPr="00E40CB4">
        <w:rPr>
          <w:rFonts w:asciiTheme="majorHAnsi" w:hAnsiTheme="majorHAnsi" w:cstheme="minorHAnsi"/>
          <w:b/>
          <w:sz w:val="48"/>
          <w:szCs w:val="48"/>
        </w:rPr>
        <w:t>S</w:t>
      </w:r>
      <w:proofErr w:type="spellEnd"/>
      <w:r w:rsidRPr="00E40CB4">
        <w:rPr>
          <w:rFonts w:asciiTheme="majorHAnsi" w:hAnsiTheme="majorHAnsi" w:cstheme="minorHAnsi"/>
          <w:b/>
          <w:sz w:val="48"/>
          <w:szCs w:val="48"/>
        </w:rPr>
        <w:t xml:space="preserve">       R   E   L   E   A   S   E</w:t>
      </w:r>
    </w:p>
    <w:p w14:paraId="611BE987" w14:textId="77777777" w:rsidR="00E40CB4" w:rsidRPr="00E40CB4" w:rsidRDefault="00E40CB4" w:rsidP="00E40CB4">
      <w:pPr>
        <w:pStyle w:val="NormalWeb"/>
        <w:shd w:val="clear" w:color="auto" w:fill="FFFFFF"/>
        <w:spacing w:before="0" w:beforeAutospacing="0" w:after="0" w:afterAutospacing="0"/>
        <w:rPr>
          <w:rFonts w:asciiTheme="majorHAnsi" w:hAnsiTheme="majorHAnsi" w:cstheme="minorHAnsi"/>
          <w:sz w:val="23"/>
          <w:szCs w:val="23"/>
        </w:rPr>
      </w:pPr>
    </w:p>
    <w:p w14:paraId="06DAD17D" w14:textId="77777777" w:rsidR="00E40CB4" w:rsidRPr="00E40CB4" w:rsidRDefault="00E40CB4" w:rsidP="00E40CB4">
      <w:pPr>
        <w:pStyle w:val="NoSpacing"/>
        <w:tabs>
          <w:tab w:val="left" w:pos="3600"/>
        </w:tabs>
        <w:rPr>
          <w:rFonts w:asciiTheme="majorHAnsi" w:hAnsiTheme="majorHAnsi" w:cstheme="minorHAnsi"/>
          <w:b/>
          <w:sz w:val="23"/>
          <w:szCs w:val="23"/>
        </w:rPr>
      </w:pPr>
      <w:r w:rsidRPr="00E40CB4">
        <w:rPr>
          <w:rFonts w:asciiTheme="majorHAnsi" w:hAnsiTheme="majorHAnsi" w:cstheme="minorHAnsi"/>
          <w:b/>
          <w:sz w:val="23"/>
          <w:szCs w:val="23"/>
        </w:rPr>
        <w:t>Next Realty, LLC</w:t>
      </w:r>
      <w:r w:rsidRPr="00E40CB4">
        <w:rPr>
          <w:rFonts w:asciiTheme="majorHAnsi" w:hAnsiTheme="majorHAnsi" w:cstheme="minorHAnsi"/>
          <w:sz w:val="23"/>
          <w:szCs w:val="23"/>
        </w:rPr>
        <w:t xml:space="preserve">, </w:t>
      </w:r>
      <w:r w:rsidRPr="00E40CB4">
        <w:rPr>
          <w:rFonts w:asciiTheme="majorHAnsi" w:hAnsiTheme="majorHAnsi" w:cstheme="minorHAnsi"/>
          <w:bCs/>
          <w:color w:val="000000"/>
          <w:sz w:val="23"/>
          <w:szCs w:val="23"/>
        </w:rPr>
        <w:t xml:space="preserve">5215 Old Orchard Road, Suite 880, Skokie, Illinois 60062  </w:t>
      </w:r>
      <w:hyperlink r:id="rId5" w:history="1">
        <w:r w:rsidRPr="00E40CB4">
          <w:rPr>
            <w:rStyle w:val="Hyperlink"/>
            <w:rFonts w:asciiTheme="majorHAnsi" w:eastAsia="Times New Roman" w:hAnsiTheme="majorHAnsi" w:cstheme="minorHAnsi"/>
            <w:bCs/>
            <w:sz w:val="23"/>
            <w:szCs w:val="23"/>
          </w:rPr>
          <w:t>www.nextrealty.com</w:t>
        </w:r>
      </w:hyperlink>
    </w:p>
    <w:p w14:paraId="13A35C0A" w14:textId="77777777" w:rsidR="00E40CB4" w:rsidRPr="00E40CB4" w:rsidRDefault="00E40CB4" w:rsidP="00E40CB4">
      <w:pPr>
        <w:pStyle w:val="NoSpacing"/>
        <w:rPr>
          <w:rFonts w:asciiTheme="majorHAnsi" w:hAnsiTheme="majorHAnsi" w:cstheme="minorHAnsi"/>
          <w:sz w:val="23"/>
          <w:szCs w:val="23"/>
        </w:rPr>
      </w:pPr>
      <w:r w:rsidRPr="00E40CB4">
        <w:rPr>
          <w:rFonts w:asciiTheme="majorHAnsi" w:hAnsiTheme="majorHAnsi" w:cstheme="minorHAnsi"/>
          <w:b/>
          <w:sz w:val="23"/>
          <w:szCs w:val="23"/>
        </w:rPr>
        <w:t xml:space="preserve">CONTACT:  </w:t>
      </w:r>
      <w:r w:rsidRPr="00E40CB4">
        <w:rPr>
          <w:rFonts w:asciiTheme="majorHAnsi" w:hAnsiTheme="majorHAnsi" w:cstheme="minorHAnsi"/>
          <w:sz w:val="23"/>
          <w:szCs w:val="23"/>
        </w:rPr>
        <w:t>Michael Millar, Open Slate Communications, 847-863-1037</w:t>
      </w:r>
    </w:p>
    <w:p w14:paraId="569ADB14" w14:textId="77777777" w:rsidR="00274483" w:rsidRDefault="00274483">
      <w:pPr>
        <w:jc w:val="center"/>
        <w:rPr>
          <w:rFonts w:ascii="Calibri" w:eastAsia="Calibri" w:hAnsi="Calibri" w:cs="Calibri"/>
          <w:b/>
          <w:sz w:val="24"/>
          <w:szCs w:val="24"/>
        </w:rPr>
      </w:pPr>
    </w:p>
    <w:p w14:paraId="01916723" w14:textId="110DB9BA" w:rsidR="00D47018" w:rsidRPr="00D47018" w:rsidRDefault="00E84E2F">
      <w:pPr>
        <w:jc w:val="center"/>
        <w:rPr>
          <w:rFonts w:ascii="Calibri" w:eastAsia="Calibri" w:hAnsi="Calibri" w:cs="Calibri"/>
          <w:b/>
          <w:sz w:val="24"/>
          <w:szCs w:val="24"/>
        </w:rPr>
      </w:pPr>
      <w:proofErr w:type="spellStart"/>
      <w:r w:rsidRPr="00D47018">
        <w:rPr>
          <w:rFonts w:ascii="Calibri" w:eastAsia="Calibri" w:hAnsi="Calibri" w:cs="Calibri"/>
          <w:b/>
          <w:sz w:val="24"/>
          <w:szCs w:val="24"/>
        </w:rPr>
        <w:t>Becovic</w:t>
      </w:r>
      <w:proofErr w:type="spellEnd"/>
      <w:r w:rsidRPr="00D47018">
        <w:rPr>
          <w:rFonts w:ascii="Calibri" w:eastAsia="Calibri" w:hAnsi="Calibri" w:cs="Calibri"/>
          <w:b/>
          <w:sz w:val="24"/>
          <w:szCs w:val="24"/>
        </w:rPr>
        <w:t xml:space="preserve"> </w:t>
      </w:r>
      <w:r w:rsidR="00D47018" w:rsidRPr="00D47018">
        <w:rPr>
          <w:rFonts w:ascii="Calibri" w:eastAsia="Calibri" w:hAnsi="Calibri" w:cs="Calibri"/>
          <w:b/>
          <w:sz w:val="24"/>
          <w:szCs w:val="24"/>
        </w:rPr>
        <w:t xml:space="preserve">and Next Realty Joint Venture </w:t>
      </w:r>
      <w:r w:rsidRPr="00D47018">
        <w:rPr>
          <w:rFonts w:ascii="Calibri" w:eastAsia="Calibri" w:hAnsi="Calibri" w:cs="Calibri"/>
          <w:b/>
          <w:sz w:val="24"/>
          <w:szCs w:val="24"/>
        </w:rPr>
        <w:t>Acquire</w:t>
      </w:r>
      <w:r w:rsidR="00D47018" w:rsidRPr="00D47018">
        <w:rPr>
          <w:rFonts w:ascii="Calibri" w:eastAsia="Calibri" w:hAnsi="Calibri" w:cs="Calibri"/>
          <w:b/>
          <w:sz w:val="24"/>
          <w:szCs w:val="24"/>
        </w:rPr>
        <w:t>s</w:t>
      </w:r>
      <w:r w:rsidRPr="00D47018">
        <w:rPr>
          <w:rFonts w:ascii="Calibri" w:eastAsia="Calibri" w:hAnsi="Calibri" w:cs="Calibri"/>
          <w:b/>
          <w:sz w:val="24"/>
          <w:szCs w:val="24"/>
        </w:rPr>
        <w:t xml:space="preserve"> Multifamily Portfolio </w:t>
      </w:r>
      <w:r w:rsidR="00D47018" w:rsidRPr="00D47018">
        <w:rPr>
          <w:rFonts w:ascii="Calibri" w:eastAsia="Calibri" w:hAnsi="Calibri" w:cs="Calibri"/>
          <w:b/>
          <w:sz w:val="24"/>
          <w:szCs w:val="24"/>
        </w:rPr>
        <w:t xml:space="preserve">Near </w:t>
      </w:r>
      <w:r w:rsidRPr="00D47018">
        <w:rPr>
          <w:rFonts w:ascii="Calibri" w:eastAsia="Calibri" w:hAnsi="Calibri" w:cs="Calibri"/>
          <w:b/>
          <w:sz w:val="24"/>
          <w:szCs w:val="24"/>
        </w:rPr>
        <w:t xml:space="preserve">Marquette </w:t>
      </w:r>
      <w:proofErr w:type="gramStart"/>
      <w:r w:rsidRPr="00D47018">
        <w:rPr>
          <w:rFonts w:ascii="Calibri" w:eastAsia="Calibri" w:hAnsi="Calibri" w:cs="Calibri"/>
          <w:b/>
          <w:sz w:val="24"/>
          <w:szCs w:val="24"/>
        </w:rPr>
        <w:t>University</w:t>
      </w:r>
      <w:r w:rsidR="00D47018" w:rsidRPr="00D47018">
        <w:rPr>
          <w:rFonts w:ascii="Calibri" w:eastAsia="Calibri" w:hAnsi="Calibri" w:cs="Calibri"/>
          <w:b/>
          <w:sz w:val="24"/>
          <w:szCs w:val="24"/>
        </w:rPr>
        <w:t>;</w:t>
      </w:r>
      <w:proofErr w:type="gramEnd"/>
    </w:p>
    <w:p w14:paraId="00000002" w14:textId="4DD7575F" w:rsidR="00B10C66" w:rsidRDefault="00D47018">
      <w:pPr>
        <w:jc w:val="center"/>
        <w:rPr>
          <w:rFonts w:ascii="Calibri" w:eastAsia="Calibri" w:hAnsi="Calibri" w:cs="Calibri"/>
          <w:i/>
        </w:rPr>
      </w:pPr>
      <w:r>
        <w:rPr>
          <w:rFonts w:ascii="Calibri" w:eastAsia="Calibri" w:hAnsi="Calibri" w:cs="Calibri"/>
          <w:i/>
        </w:rPr>
        <w:t xml:space="preserve">Portfolio marks </w:t>
      </w:r>
      <w:proofErr w:type="spellStart"/>
      <w:r>
        <w:rPr>
          <w:rFonts w:ascii="Calibri" w:eastAsia="Calibri" w:hAnsi="Calibri" w:cs="Calibri"/>
          <w:i/>
        </w:rPr>
        <w:t>Becovic’s</w:t>
      </w:r>
      <w:proofErr w:type="spellEnd"/>
      <w:r>
        <w:rPr>
          <w:rFonts w:ascii="Calibri" w:eastAsia="Calibri" w:hAnsi="Calibri" w:cs="Calibri"/>
          <w:i/>
        </w:rPr>
        <w:t xml:space="preserve"> first </w:t>
      </w:r>
      <w:r w:rsidR="00CB7405">
        <w:rPr>
          <w:rFonts w:ascii="Calibri" w:eastAsia="Calibri" w:hAnsi="Calibri" w:cs="Calibri"/>
          <w:i/>
        </w:rPr>
        <w:t>Milwaukee</w:t>
      </w:r>
      <w:r w:rsidR="00E84E2F">
        <w:rPr>
          <w:rFonts w:ascii="Calibri" w:eastAsia="Calibri" w:hAnsi="Calibri" w:cs="Calibri"/>
          <w:i/>
        </w:rPr>
        <w:t xml:space="preserve"> acquisition</w:t>
      </w:r>
      <w:r>
        <w:rPr>
          <w:rFonts w:ascii="Calibri" w:eastAsia="Calibri" w:hAnsi="Calibri" w:cs="Calibri"/>
          <w:i/>
        </w:rPr>
        <w:t xml:space="preserve">, broadens </w:t>
      </w:r>
      <w:r w:rsidR="00CB7405">
        <w:rPr>
          <w:rFonts w:ascii="Calibri" w:eastAsia="Calibri" w:hAnsi="Calibri" w:cs="Calibri"/>
          <w:i/>
        </w:rPr>
        <w:t xml:space="preserve">Next’s holdings </w:t>
      </w:r>
      <w:r w:rsidR="0035020F">
        <w:rPr>
          <w:rFonts w:ascii="Calibri" w:eastAsia="Calibri" w:hAnsi="Calibri" w:cs="Calibri"/>
          <w:i/>
        </w:rPr>
        <w:t>to include</w:t>
      </w:r>
      <w:r w:rsidR="00E84E2F">
        <w:rPr>
          <w:rFonts w:ascii="Calibri" w:eastAsia="Calibri" w:hAnsi="Calibri" w:cs="Calibri"/>
          <w:i/>
        </w:rPr>
        <w:t xml:space="preserve"> multifamily </w:t>
      </w:r>
      <w:proofErr w:type="gramStart"/>
      <w:r w:rsidR="0035020F">
        <w:rPr>
          <w:rFonts w:ascii="Calibri" w:eastAsia="Calibri" w:hAnsi="Calibri" w:cs="Calibri"/>
          <w:i/>
        </w:rPr>
        <w:t>assets</w:t>
      </w:r>
      <w:proofErr w:type="gramEnd"/>
      <w:r w:rsidR="00E84E2F">
        <w:rPr>
          <w:rFonts w:ascii="Calibri" w:eastAsia="Calibri" w:hAnsi="Calibri" w:cs="Calibri"/>
          <w:i/>
        </w:rPr>
        <w:t xml:space="preserve"> </w:t>
      </w:r>
    </w:p>
    <w:p w14:paraId="00000003" w14:textId="77777777" w:rsidR="00B10C66" w:rsidRDefault="00B10C66">
      <w:pPr>
        <w:rPr>
          <w:rFonts w:ascii="Calibri" w:eastAsia="Calibri" w:hAnsi="Calibri" w:cs="Calibri"/>
        </w:rPr>
      </w:pPr>
    </w:p>
    <w:p w14:paraId="00000004" w14:textId="69FC5471" w:rsidR="00B10C66" w:rsidRDefault="00E84E2F" w:rsidP="0020550E">
      <w:pPr>
        <w:spacing w:before="120" w:after="120" w:line="320" w:lineRule="exact"/>
        <w:rPr>
          <w:rFonts w:ascii="Calibri" w:eastAsia="Calibri" w:hAnsi="Calibri" w:cs="Calibri"/>
        </w:rPr>
      </w:pPr>
      <w:r w:rsidRPr="00274483">
        <w:rPr>
          <w:rFonts w:ascii="Calibri" w:eastAsia="Calibri" w:hAnsi="Calibri" w:cs="Calibri"/>
          <w:b/>
          <w:bCs/>
        </w:rPr>
        <w:t>(June</w:t>
      </w:r>
      <w:r w:rsidR="0008733B">
        <w:rPr>
          <w:rFonts w:ascii="Calibri" w:eastAsia="Calibri" w:hAnsi="Calibri" w:cs="Calibri"/>
          <w:b/>
          <w:bCs/>
        </w:rPr>
        <w:t xml:space="preserve"> 1</w:t>
      </w:r>
      <w:r w:rsidR="00A8498B">
        <w:rPr>
          <w:rFonts w:ascii="Calibri" w:eastAsia="Calibri" w:hAnsi="Calibri" w:cs="Calibri"/>
          <w:b/>
          <w:bCs/>
        </w:rPr>
        <w:t>4</w:t>
      </w:r>
      <w:r w:rsidRPr="00274483">
        <w:rPr>
          <w:rFonts w:ascii="Calibri" w:eastAsia="Calibri" w:hAnsi="Calibri" w:cs="Calibri"/>
          <w:b/>
          <w:bCs/>
        </w:rPr>
        <w:t xml:space="preserve">, 2021) MILWAUKEE/CHICAGO </w:t>
      </w:r>
      <w:r w:rsidR="00CB7405" w:rsidRPr="00274483">
        <w:rPr>
          <w:rFonts w:ascii="Calibri" w:eastAsia="Calibri" w:hAnsi="Calibri" w:cs="Calibri"/>
          <w:b/>
          <w:bCs/>
        </w:rPr>
        <w:t>–</w:t>
      </w:r>
      <w:r w:rsidR="00CB7405">
        <w:rPr>
          <w:rFonts w:ascii="Calibri" w:eastAsia="Calibri" w:hAnsi="Calibri" w:cs="Calibri"/>
        </w:rPr>
        <w:t xml:space="preserve"> A joint venture partnership between</w:t>
      </w:r>
      <w:r>
        <w:rPr>
          <w:rFonts w:ascii="Calibri" w:eastAsia="Calibri" w:hAnsi="Calibri" w:cs="Calibri"/>
        </w:rPr>
        <w:t xml:space="preserve"> </w:t>
      </w:r>
      <w:hyperlink r:id="rId6">
        <w:proofErr w:type="spellStart"/>
        <w:r>
          <w:rPr>
            <w:rFonts w:ascii="Calibri" w:eastAsia="Calibri" w:hAnsi="Calibri" w:cs="Calibri"/>
            <w:color w:val="1155CC"/>
            <w:u w:val="single"/>
          </w:rPr>
          <w:t>Becovic</w:t>
        </w:r>
        <w:proofErr w:type="spellEnd"/>
      </w:hyperlink>
      <w:r>
        <w:rPr>
          <w:rFonts w:ascii="Calibri" w:eastAsia="Calibri" w:hAnsi="Calibri" w:cs="Calibri"/>
        </w:rPr>
        <w:t xml:space="preserve"> </w:t>
      </w:r>
      <w:r w:rsidR="00CB7405">
        <w:rPr>
          <w:rFonts w:ascii="Calibri" w:eastAsia="Calibri" w:hAnsi="Calibri" w:cs="Calibri"/>
        </w:rPr>
        <w:t xml:space="preserve">and </w:t>
      </w:r>
      <w:hyperlink r:id="rId7" w:history="1">
        <w:r w:rsidR="00CB7405" w:rsidRPr="0020550E">
          <w:rPr>
            <w:rStyle w:val="Hyperlink"/>
            <w:rFonts w:ascii="Calibri" w:eastAsia="Calibri" w:hAnsi="Calibri" w:cs="Calibri"/>
          </w:rPr>
          <w:t>Next Realty</w:t>
        </w:r>
      </w:hyperlink>
      <w:r w:rsidR="00CB7405">
        <w:rPr>
          <w:rFonts w:ascii="Calibri" w:eastAsia="Calibri" w:hAnsi="Calibri" w:cs="Calibri"/>
        </w:rPr>
        <w:t xml:space="preserve">, two Chicago area </w:t>
      </w:r>
      <w:r w:rsidR="00DA1D69">
        <w:rPr>
          <w:rFonts w:ascii="Calibri" w:eastAsia="Calibri" w:hAnsi="Calibri" w:cs="Calibri"/>
        </w:rPr>
        <w:t>rea</w:t>
      </w:r>
      <w:r w:rsidR="00A8498B">
        <w:rPr>
          <w:rFonts w:ascii="Calibri" w:eastAsia="Calibri" w:hAnsi="Calibri" w:cs="Calibri"/>
        </w:rPr>
        <w:t>l</w:t>
      </w:r>
      <w:r w:rsidR="00DA1D69">
        <w:rPr>
          <w:rFonts w:ascii="Calibri" w:eastAsia="Calibri" w:hAnsi="Calibri" w:cs="Calibri"/>
        </w:rPr>
        <w:t xml:space="preserve"> estate investment and management </w:t>
      </w:r>
      <w:r w:rsidR="00CB7405">
        <w:rPr>
          <w:rFonts w:ascii="Calibri" w:eastAsia="Calibri" w:hAnsi="Calibri" w:cs="Calibri"/>
        </w:rPr>
        <w:t xml:space="preserve">firms has acquired a </w:t>
      </w:r>
      <w:r>
        <w:rPr>
          <w:rFonts w:ascii="Calibri" w:eastAsia="Calibri" w:hAnsi="Calibri" w:cs="Calibri"/>
        </w:rPr>
        <w:t>14</w:t>
      </w:r>
      <w:r w:rsidR="00CB7405">
        <w:rPr>
          <w:rFonts w:ascii="Calibri" w:eastAsia="Calibri" w:hAnsi="Calibri" w:cs="Calibri"/>
        </w:rPr>
        <w:t xml:space="preserve">-building, </w:t>
      </w:r>
      <w:r>
        <w:rPr>
          <w:rFonts w:ascii="Calibri" w:eastAsia="Calibri" w:hAnsi="Calibri" w:cs="Calibri"/>
        </w:rPr>
        <w:t>232</w:t>
      </w:r>
      <w:r w:rsidR="00CB7405">
        <w:rPr>
          <w:rFonts w:ascii="Calibri" w:eastAsia="Calibri" w:hAnsi="Calibri" w:cs="Calibri"/>
        </w:rPr>
        <w:t>-unit</w:t>
      </w:r>
      <w:r>
        <w:rPr>
          <w:rFonts w:ascii="Calibri" w:eastAsia="Calibri" w:hAnsi="Calibri" w:cs="Calibri"/>
        </w:rPr>
        <w:t xml:space="preserve"> multifamily </w:t>
      </w:r>
      <w:r w:rsidR="00CB7405">
        <w:rPr>
          <w:rFonts w:ascii="Calibri" w:eastAsia="Calibri" w:hAnsi="Calibri" w:cs="Calibri"/>
        </w:rPr>
        <w:t xml:space="preserve">portfolio </w:t>
      </w:r>
      <w:r>
        <w:rPr>
          <w:rFonts w:ascii="Calibri" w:eastAsia="Calibri" w:hAnsi="Calibri" w:cs="Calibri"/>
        </w:rPr>
        <w:t xml:space="preserve">within a one-mile radius of Marquette University in Milwaukee, Wisconsin. Taylor Grant with Park Equities represented the  seller, Wiegand Enterprises LLC, in the transaction. </w:t>
      </w:r>
      <w:r w:rsidR="00E50949">
        <w:rPr>
          <w:rFonts w:ascii="Calibri" w:eastAsia="Calibri" w:hAnsi="Calibri" w:cs="Calibri"/>
        </w:rPr>
        <w:t>The sale price was $16.15 million.</w:t>
      </w:r>
    </w:p>
    <w:p w14:paraId="00000006" w14:textId="72F6A721" w:rsidR="00B10C66" w:rsidRDefault="00E84E2F" w:rsidP="0020550E">
      <w:pPr>
        <w:spacing w:before="120" w:after="120" w:line="320" w:lineRule="exact"/>
        <w:rPr>
          <w:rFonts w:ascii="Calibri" w:eastAsia="Calibri" w:hAnsi="Calibri" w:cs="Calibri"/>
        </w:rPr>
      </w:pPr>
      <w:r>
        <w:rPr>
          <w:rFonts w:ascii="Calibri" w:eastAsia="Calibri" w:hAnsi="Calibri" w:cs="Calibri"/>
        </w:rPr>
        <w:t>“This portfolio acquisition is a</w:t>
      </w:r>
      <w:r w:rsidR="00DA1D69">
        <w:rPr>
          <w:rFonts w:ascii="Calibri" w:eastAsia="Calibri" w:hAnsi="Calibri" w:cs="Calibri"/>
        </w:rPr>
        <w:t>n</w:t>
      </w:r>
      <w:r>
        <w:rPr>
          <w:rFonts w:ascii="Calibri" w:eastAsia="Calibri" w:hAnsi="Calibri" w:cs="Calibri"/>
        </w:rPr>
        <w:t xml:space="preserve"> historic moment for Becovic,” said Sal Becovic, President of Becovic. “As a vertically integrated real estate company, our management arm and newly formed syndication arm both celebrate firsts with this deal.”</w:t>
      </w:r>
    </w:p>
    <w:p w14:paraId="765A992C" w14:textId="41A7B7E9" w:rsidR="00CC3564" w:rsidRDefault="00E84E2F" w:rsidP="0020550E">
      <w:pPr>
        <w:spacing w:before="120" w:after="120" w:line="320" w:lineRule="exact"/>
        <w:rPr>
          <w:rFonts w:ascii="Calibri" w:eastAsia="Calibri" w:hAnsi="Calibri" w:cs="Calibri"/>
        </w:rPr>
      </w:pPr>
      <w:r>
        <w:rPr>
          <w:rFonts w:ascii="Calibri" w:eastAsia="Calibri" w:hAnsi="Calibri" w:cs="Calibri"/>
        </w:rPr>
        <w:t>The stabilized portfolio includes units ranging from studios to four-bedroom apartments.</w:t>
      </w:r>
      <w:r w:rsidR="00CB7405">
        <w:rPr>
          <w:rFonts w:ascii="Calibri" w:eastAsia="Calibri" w:hAnsi="Calibri" w:cs="Calibri"/>
        </w:rPr>
        <w:t xml:space="preserve"> At the time of </w:t>
      </w:r>
      <w:r w:rsidR="00913147">
        <w:rPr>
          <w:rFonts w:ascii="Calibri" w:eastAsia="Calibri" w:hAnsi="Calibri" w:cs="Calibri"/>
        </w:rPr>
        <w:t xml:space="preserve">the </w:t>
      </w:r>
      <w:r w:rsidR="00CB7405">
        <w:rPr>
          <w:rFonts w:ascii="Calibri" w:eastAsia="Calibri" w:hAnsi="Calibri" w:cs="Calibri"/>
        </w:rPr>
        <w:t xml:space="preserve">acquisition the </w:t>
      </w:r>
      <w:r w:rsidR="00CC3564">
        <w:rPr>
          <w:rFonts w:ascii="Calibri" w:eastAsia="Calibri" w:hAnsi="Calibri" w:cs="Calibri"/>
        </w:rPr>
        <w:t>portfolio was approximately 95% leased.</w:t>
      </w:r>
    </w:p>
    <w:p w14:paraId="119E3000" w14:textId="60191EA1" w:rsidR="00F940CD" w:rsidRPr="00E64358" w:rsidRDefault="00CC3564" w:rsidP="0020550E">
      <w:pPr>
        <w:spacing w:before="120" w:after="120" w:line="320" w:lineRule="exact"/>
        <w:rPr>
          <w:rFonts w:asciiTheme="majorHAnsi" w:eastAsia="Calibri" w:hAnsiTheme="majorHAnsi" w:cstheme="majorHAnsi"/>
        </w:rPr>
      </w:pPr>
      <w:r>
        <w:rPr>
          <w:rFonts w:ascii="Calibri" w:eastAsia="Calibri" w:hAnsi="Calibri" w:cs="Calibri"/>
        </w:rPr>
        <w:t>“This acquisition, and the joint venture partnership, help us to further execute a multi-solution strategy where we acquire multifamily, retail, office and industrial properties in select markets</w:t>
      </w:r>
      <w:r w:rsidR="00E64358">
        <w:rPr>
          <w:rFonts w:ascii="Calibri" w:eastAsia="Calibri" w:hAnsi="Calibri" w:cs="Calibri"/>
        </w:rPr>
        <w:t xml:space="preserve"> with diver</w:t>
      </w:r>
      <w:r w:rsidR="00E64358" w:rsidRPr="00E64358">
        <w:rPr>
          <w:rFonts w:asciiTheme="majorHAnsi" w:eastAsia="Calibri" w:hAnsiTheme="majorHAnsi" w:cstheme="majorHAnsi"/>
        </w:rPr>
        <w:t>se income streams</w:t>
      </w:r>
      <w:r w:rsidR="00F940CD" w:rsidRPr="00E64358">
        <w:rPr>
          <w:rFonts w:asciiTheme="majorHAnsi" w:eastAsia="Calibri" w:hAnsiTheme="majorHAnsi" w:cstheme="majorHAnsi"/>
        </w:rPr>
        <w:t xml:space="preserve">,” said Andy Hochberg, CEO and Managing Principal, Next Realty. “In partnering with </w:t>
      </w:r>
      <w:proofErr w:type="spellStart"/>
      <w:r w:rsidR="00F940CD" w:rsidRPr="00E64358">
        <w:rPr>
          <w:rFonts w:asciiTheme="majorHAnsi" w:eastAsia="Calibri" w:hAnsiTheme="majorHAnsi" w:cstheme="majorHAnsi"/>
        </w:rPr>
        <w:t>Becovic</w:t>
      </w:r>
      <w:proofErr w:type="spellEnd"/>
      <w:r w:rsidR="00F940CD" w:rsidRPr="00E64358">
        <w:rPr>
          <w:rFonts w:asciiTheme="majorHAnsi" w:eastAsia="Calibri" w:hAnsiTheme="majorHAnsi" w:cstheme="majorHAnsi"/>
        </w:rPr>
        <w:t xml:space="preserve"> we are also able to immediately establish a strong </w:t>
      </w:r>
      <w:r w:rsidR="0035020F" w:rsidRPr="00E64358">
        <w:rPr>
          <w:rFonts w:asciiTheme="majorHAnsi" w:eastAsia="Calibri" w:hAnsiTheme="majorHAnsi" w:cstheme="majorHAnsi"/>
        </w:rPr>
        <w:t xml:space="preserve">operational </w:t>
      </w:r>
      <w:r w:rsidR="00F940CD" w:rsidRPr="00E64358">
        <w:rPr>
          <w:rFonts w:asciiTheme="majorHAnsi" w:eastAsia="Calibri" w:hAnsiTheme="majorHAnsi" w:cstheme="majorHAnsi"/>
        </w:rPr>
        <w:t xml:space="preserve">presence in </w:t>
      </w:r>
      <w:r w:rsidR="00274483" w:rsidRPr="00E64358">
        <w:rPr>
          <w:rFonts w:asciiTheme="majorHAnsi" w:eastAsia="Calibri" w:hAnsiTheme="majorHAnsi" w:cstheme="majorHAnsi"/>
        </w:rPr>
        <w:t xml:space="preserve">Milwaukee’s multifamily </w:t>
      </w:r>
      <w:r w:rsidR="00F940CD" w:rsidRPr="00E64358">
        <w:rPr>
          <w:rFonts w:asciiTheme="majorHAnsi" w:eastAsia="Calibri" w:hAnsiTheme="majorHAnsi" w:cstheme="majorHAnsi"/>
        </w:rPr>
        <w:t>market</w:t>
      </w:r>
      <w:r w:rsidR="00E64358" w:rsidRPr="00E64358">
        <w:rPr>
          <w:rFonts w:asciiTheme="majorHAnsi" w:eastAsia="Calibri" w:hAnsiTheme="majorHAnsi" w:cstheme="majorHAnsi"/>
        </w:rPr>
        <w:t xml:space="preserve"> </w:t>
      </w:r>
      <w:r w:rsidR="00E64358" w:rsidRPr="00E64358">
        <w:rPr>
          <w:rFonts w:asciiTheme="majorHAnsi" w:hAnsiTheme="majorHAnsi" w:cstheme="majorHAnsi"/>
          <w:color w:val="222222"/>
          <w:shd w:val="clear" w:color="auto" w:fill="FFFFFF"/>
        </w:rPr>
        <w:t>and further develop our Next Equity Joint venture program</w:t>
      </w:r>
      <w:r w:rsidR="00F940CD" w:rsidRPr="00E64358">
        <w:rPr>
          <w:rFonts w:asciiTheme="majorHAnsi" w:eastAsia="Calibri" w:hAnsiTheme="majorHAnsi" w:cstheme="majorHAnsi"/>
        </w:rPr>
        <w:t>.”</w:t>
      </w:r>
    </w:p>
    <w:p w14:paraId="317B5F47" w14:textId="4A007ED8" w:rsidR="00007E58" w:rsidRPr="00E64358" w:rsidRDefault="00F940CD" w:rsidP="0020550E">
      <w:pPr>
        <w:spacing w:before="120" w:after="120" w:line="320" w:lineRule="exact"/>
        <w:rPr>
          <w:rFonts w:asciiTheme="majorHAnsi" w:eastAsia="Calibri" w:hAnsiTheme="majorHAnsi" w:cstheme="majorHAnsi"/>
        </w:rPr>
      </w:pPr>
      <w:r w:rsidRPr="00E64358">
        <w:rPr>
          <w:rFonts w:asciiTheme="majorHAnsi" w:eastAsia="Calibri" w:hAnsiTheme="majorHAnsi" w:cstheme="majorHAnsi"/>
        </w:rPr>
        <w:t xml:space="preserve">Next Realty also owns </w:t>
      </w:r>
      <w:r w:rsidR="00007E58" w:rsidRPr="00E64358">
        <w:rPr>
          <w:rFonts w:asciiTheme="majorHAnsi" w:eastAsia="Calibri" w:hAnsiTheme="majorHAnsi" w:cstheme="majorHAnsi"/>
        </w:rPr>
        <w:t xml:space="preserve">four retail centers in the greater Milwaukee area. </w:t>
      </w:r>
    </w:p>
    <w:p w14:paraId="45CC8DD4" w14:textId="54568618" w:rsidR="00A704BA" w:rsidRDefault="00E84E2F" w:rsidP="0020550E">
      <w:pPr>
        <w:spacing w:before="120" w:after="120" w:line="320" w:lineRule="exact"/>
        <w:rPr>
          <w:rFonts w:asciiTheme="majorHAnsi" w:eastAsia="Calibri" w:hAnsiTheme="majorHAnsi" w:cstheme="majorHAnsi"/>
        </w:rPr>
      </w:pPr>
      <w:r w:rsidRPr="00E64358">
        <w:rPr>
          <w:rFonts w:asciiTheme="majorHAnsi" w:eastAsia="Calibri" w:hAnsiTheme="majorHAnsi" w:cstheme="majorHAnsi"/>
        </w:rPr>
        <w:t xml:space="preserve">“This acquisition represents the natural evolution of </w:t>
      </w:r>
      <w:proofErr w:type="spellStart"/>
      <w:r w:rsidRPr="00E64358">
        <w:rPr>
          <w:rFonts w:asciiTheme="majorHAnsi" w:eastAsia="Calibri" w:hAnsiTheme="majorHAnsi" w:cstheme="majorHAnsi"/>
        </w:rPr>
        <w:t>Becovic</w:t>
      </w:r>
      <w:proofErr w:type="spellEnd"/>
      <w:r w:rsidRPr="00E64358">
        <w:rPr>
          <w:rFonts w:asciiTheme="majorHAnsi" w:eastAsia="Calibri" w:hAnsiTheme="majorHAnsi" w:cstheme="majorHAnsi"/>
        </w:rPr>
        <w:t xml:space="preserve"> in leveraging </w:t>
      </w:r>
      <w:r w:rsidR="0035020F" w:rsidRPr="00E64358">
        <w:rPr>
          <w:rFonts w:asciiTheme="majorHAnsi" w:eastAsia="Calibri" w:hAnsiTheme="majorHAnsi" w:cstheme="majorHAnsi"/>
        </w:rPr>
        <w:t xml:space="preserve">and expanding </w:t>
      </w:r>
      <w:r w:rsidRPr="00913147">
        <w:rPr>
          <w:rFonts w:asciiTheme="majorHAnsi" w:eastAsia="Calibri" w:hAnsiTheme="majorHAnsi" w:cstheme="majorHAnsi"/>
        </w:rPr>
        <w:t xml:space="preserve">the successful multifamily platform it has built over </w:t>
      </w:r>
      <w:r w:rsidR="001D2E0C" w:rsidRPr="00913147">
        <w:rPr>
          <w:rFonts w:asciiTheme="majorHAnsi" w:eastAsia="Calibri" w:hAnsiTheme="majorHAnsi" w:cstheme="majorHAnsi"/>
        </w:rPr>
        <w:t>nearly five decades</w:t>
      </w:r>
      <w:r w:rsidRPr="00913147">
        <w:rPr>
          <w:rFonts w:asciiTheme="majorHAnsi" w:eastAsia="Calibri" w:hAnsiTheme="majorHAnsi" w:cstheme="majorHAnsi"/>
        </w:rPr>
        <w:t xml:space="preserve"> and working with select programmatic partners that have a shared vision,” said Zio Pekovic, a </w:t>
      </w:r>
      <w:r w:rsidR="00274483" w:rsidRPr="00913147">
        <w:rPr>
          <w:rFonts w:asciiTheme="majorHAnsi" w:eastAsia="Calibri" w:hAnsiTheme="majorHAnsi" w:cstheme="majorHAnsi"/>
        </w:rPr>
        <w:t>principal</w:t>
      </w:r>
      <w:r w:rsidRPr="00913147">
        <w:rPr>
          <w:rFonts w:asciiTheme="majorHAnsi" w:eastAsia="Calibri" w:hAnsiTheme="majorHAnsi" w:cstheme="majorHAnsi"/>
        </w:rPr>
        <w:t xml:space="preserve"> in the joint-venture. “We look forward to expanding our presence in Milwaukee and other select markets throughout the Midwest.” </w:t>
      </w:r>
    </w:p>
    <w:p w14:paraId="75D0D6ED" w14:textId="3302E7E3" w:rsidR="00A704BA" w:rsidRPr="00A704BA" w:rsidRDefault="00A704BA" w:rsidP="0020550E">
      <w:pPr>
        <w:spacing w:before="120" w:after="120" w:line="320" w:lineRule="exact"/>
        <w:rPr>
          <w:rFonts w:asciiTheme="majorHAnsi" w:eastAsia="Calibri" w:hAnsiTheme="majorHAnsi" w:cstheme="majorHAnsi"/>
        </w:rPr>
      </w:pPr>
      <w:r>
        <w:rPr>
          <w:rFonts w:asciiTheme="majorHAnsi" w:hAnsiTheme="majorHAnsi" w:cstheme="majorHAnsi"/>
        </w:rPr>
        <w:t xml:space="preserve">The Seller, </w:t>
      </w:r>
      <w:r>
        <w:rPr>
          <w:rFonts w:ascii="Calibri" w:eastAsia="Calibri" w:hAnsi="Calibri" w:cs="Calibri"/>
        </w:rPr>
        <w:t>Wiegand Enterprises LLC,</w:t>
      </w:r>
      <w:r w:rsidRPr="00913147">
        <w:rPr>
          <w:rFonts w:asciiTheme="majorHAnsi" w:hAnsiTheme="majorHAnsi" w:cstheme="majorHAnsi"/>
        </w:rPr>
        <w:t xml:space="preserve"> owned the portfolio for approximately 20 years and maintained a strong occupancy. </w:t>
      </w:r>
      <w:proofErr w:type="spellStart"/>
      <w:r w:rsidR="0035020F">
        <w:rPr>
          <w:rFonts w:asciiTheme="majorHAnsi" w:hAnsiTheme="majorHAnsi" w:cstheme="majorHAnsi"/>
        </w:rPr>
        <w:t>Becovic</w:t>
      </w:r>
      <w:proofErr w:type="spellEnd"/>
      <w:r w:rsidR="0035020F">
        <w:rPr>
          <w:rFonts w:asciiTheme="majorHAnsi" w:hAnsiTheme="majorHAnsi" w:cstheme="majorHAnsi"/>
        </w:rPr>
        <w:t xml:space="preserve"> and </w:t>
      </w:r>
      <w:proofErr w:type="gramStart"/>
      <w:r w:rsidR="0035020F">
        <w:rPr>
          <w:rFonts w:asciiTheme="majorHAnsi" w:hAnsiTheme="majorHAnsi" w:cstheme="majorHAnsi"/>
        </w:rPr>
        <w:t>Next</w:t>
      </w:r>
      <w:proofErr w:type="gramEnd"/>
      <w:r w:rsidR="0035020F">
        <w:rPr>
          <w:rFonts w:asciiTheme="majorHAnsi" w:hAnsiTheme="majorHAnsi" w:cstheme="majorHAnsi"/>
        </w:rPr>
        <w:t xml:space="preserve"> </w:t>
      </w:r>
      <w:r w:rsidR="00E64358">
        <w:rPr>
          <w:rFonts w:asciiTheme="majorHAnsi" w:hAnsiTheme="majorHAnsi" w:cstheme="majorHAnsi"/>
        </w:rPr>
        <w:t xml:space="preserve">also see an opportunity </w:t>
      </w:r>
      <w:r w:rsidRPr="00913147">
        <w:rPr>
          <w:rFonts w:asciiTheme="majorHAnsi" w:hAnsiTheme="majorHAnsi" w:cstheme="majorHAnsi"/>
        </w:rPr>
        <w:t>to upgrade certain buildings/units, improve common area amenities, and increase rental rates over time.</w:t>
      </w:r>
    </w:p>
    <w:p w14:paraId="607911FA" w14:textId="6BEC61C8" w:rsidR="00913147" w:rsidRDefault="00913147" w:rsidP="0020550E">
      <w:pPr>
        <w:spacing w:before="120" w:after="120" w:line="320" w:lineRule="exact"/>
        <w:rPr>
          <w:rFonts w:asciiTheme="majorHAnsi" w:hAnsiTheme="majorHAnsi" w:cstheme="majorHAnsi"/>
        </w:rPr>
      </w:pPr>
      <w:r w:rsidRPr="00913147">
        <w:rPr>
          <w:rFonts w:asciiTheme="majorHAnsi" w:hAnsiTheme="majorHAnsi" w:cstheme="majorHAnsi"/>
        </w:rPr>
        <w:t>The portfolio is located along Wisconsin Avenue, Wells and Michigan Streets, within blocks of Marquette University’s campus</w:t>
      </w:r>
      <w:r>
        <w:rPr>
          <w:rFonts w:asciiTheme="majorHAnsi" w:hAnsiTheme="majorHAnsi" w:cstheme="majorHAnsi"/>
        </w:rPr>
        <w:t xml:space="preserve"> </w:t>
      </w:r>
      <w:r w:rsidR="0035020F">
        <w:rPr>
          <w:rFonts w:asciiTheme="majorHAnsi" w:hAnsiTheme="majorHAnsi" w:cstheme="majorHAnsi"/>
        </w:rPr>
        <w:t>and its</w:t>
      </w:r>
      <w:r w:rsidRPr="00913147">
        <w:rPr>
          <w:rFonts w:asciiTheme="majorHAnsi" w:hAnsiTheme="majorHAnsi" w:cstheme="majorHAnsi"/>
        </w:rPr>
        <w:t xml:space="preserve"> nearly 12,000 students. </w:t>
      </w:r>
      <w:r w:rsidR="0035020F">
        <w:rPr>
          <w:rFonts w:asciiTheme="majorHAnsi" w:hAnsiTheme="majorHAnsi" w:cstheme="majorHAnsi"/>
        </w:rPr>
        <w:t xml:space="preserve">Further, </w:t>
      </w:r>
      <w:r w:rsidR="0035020F" w:rsidRPr="00913147">
        <w:rPr>
          <w:rFonts w:asciiTheme="majorHAnsi" w:hAnsiTheme="majorHAnsi" w:cstheme="majorHAnsi"/>
        </w:rPr>
        <w:t>with traffic of approximately 15,000 vehicles per day</w:t>
      </w:r>
      <w:r w:rsidRPr="00913147">
        <w:rPr>
          <w:rFonts w:asciiTheme="majorHAnsi" w:hAnsiTheme="majorHAnsi" w:cstheme="majorHAnsi"/>
        </w:rPr>
        <w:t xml:space="preserve">, Wisconsin Avenue is a major arterial road connecting downtown to the western suburbs. </w:t>
      </w:r>
    </w:p>
    <w:p w14:paraId="70E96F38" w14:textId="77777777" w:rsidR="00913147" w:rsidRDefault="00913147" w:rsidP="0020550E">
      <w:pPr>
        <w:spacing w:before="120" w:after="120" w:line="320" w:lineRule="exact"/>
        <w:rPr>
          <w:rFonts w:asciiTheme="majorHAnsi" w:hAnsiTheme="majorHAnsi" w:cstheme="majorHAnsi"/>
        </w:rPr>
      </w:pPr>
      <w:r w:rsidRPr="00913147">
        <w:rPr>
          <w:rFonts w:asciiTheme="majorHAnsi" w:hAnsiTheme="majorHAnsi" w:cstheme="majorHAnsi"/>
        </w:rPr>
        <w:t>Milwaukee has a total of approximately 1.6 million residents within its MSA. The city boasts a thriving business environment and is home to major employers including Aurora Health Care, Roundy’s Supermarket, Kohl’s Corporation, GE Healthcare, Northwestern Mutual, Fiserv and Harley Davidson. Milwaukee’s diverse and highly skilled labor force has enabled the city to achieve sustainable growth over many years.</w:t>
      </w:r>
    </w:p>
    <w:p w14:paraId="386E3C58" w14:textId="1A027003" w:rsidR="00913147" w:rsidRPr="00913147" w:rsidRDefault="00913147" w:rsidP="0020550E">
      <w:pPr>
        <w:spacing w:before="120" w:after="120" w:line="320" w:lineRule="exact"/>
        <w:rPr>
          <w:rFonts w:asciiTheme="majorHAnsi" w:hAnsiTheme="majorHAnsi" w:cstheme="majorHAnsi"/>
        </w:rPr>
      </w:pPr>
      <w:r w:rsidRPr="00913147">
        <w:rPr>
          <w:rFonts w:asciiTheme="majorHAnsi" w:hAnsiTheme="majorHAnsi" w:cstheme="majorHAnsi"/>
        </w:rPr>
        <w:lastRenderedPageBreak/>
        <w:t xml:space="preserve">The buildings are a mix of </w:t>
      </w:r>
      <w:r w:rsidR="0048330C">
        <w:rPr>
          <w:rFonts w:asciiTheme="majorHAnsi" w:hAnsiTheme="majorHAnsi" w:cstheme="majorHAnsi"/>
        </w:rPr>
        <w:t xml:space="preserve">low and mid-rise </w:t>
      </w:r>
      <w:r w:rsidRPr="00913147">
        <w:rPr>
          <w:rFonts w:asciiTheme="majorHAnsi" w:hAnsiTheme="majorHAnsi" w:cstheme="majorHAnsi"/>
        </w:rPr>
        <w:t>market rate and student housing units. Historically, the properties have operated at an occupancy at or above 95%, in keeping with the market</w:t>
      </w:r>
      <w:r w:rsidR="0035020F">
        <w:rPr>
          <w:rFonts w:asciiTheme="majorHAnsi" w:hAnsiTheme="majorHAnsi" w:cstheme="majorHAnsi"/>
        </w:rPr>
        <w:t>.</w:t>
      </w:r>
      <w:r w:rsidR="00861854">
        <w:rPr>
          <w:rFonts w:asciiTheme="majorHAnsi" w:hAnsiTheme="majorHAnsi" w:cstheme="majorHAnsi"/>
        </w:rPr>
        <w:t xml:space="preserve"> </w:t>
      </w:r>
      <w:r w:rsidRPr="00913147">
        <w:rPr>
          <w:rFonts w:asciiTheme="majorHAnsi" w:hAnsiTheme="majorHAnsi" w:cstheme="majorHAnsi"/>
        </w:rPr>
        <w:t xml:space="preserve">The Marquette/Miller Valley multifamily submarket has seen no new developments over the past 12 months, and multifamily inventory essentially the same over the last six years. There are no new projects currently under construction. </w:t>
      </w:r>
    </w:p>
    <w:p w14:paraId="500A7040" w14:textId="77777777" w:rsidR="00913147" w:rsidRPr="00913147" w:rsidRDefault="00913147" w:rsidP="0020550E">
      <w:pPr>
        <w:pStyle w:val="NoSpacing"/>
        <w:spacing w:before="120" w:after="120" w:line="320" w:lineRule="exact"/>
        <w:rPr>
          <w:rFonts w:asciiTheme="majorHAnsi" w:hAnsiTheme="majorHAnsi" w:cstheme="majorHAnsi"/>
          <w:sz w:val="22"/>
          <w:szCs w:val="22"/>
        </w:rPr>
      </w:pPr>
      <w:r w:rsidRPr="00913147">
        <w:rPr>
          <w:rFonts w:asciiTheme="majorHAnsi" w:hAnsiTheme="majorHAnsi" w:cstheme="majorHAnsi"/>
          <w:sz w:val="22"/>
          <w:szCs w:val="22"/>
        </w:rPr>
        <w:t xml:space="preserve">The Milwaukee multifamily market in general has weathered the pandemic well, with vacancies remaining flat in 2020. Of the 50 largest markets in the U.S., Milwaukee’s vacancy rate of 5.2 percent is the lowest in the Midwest and one of the lowest nationwide. Rents in the market have held firm since the beginning of the pandemic, faring far better than peer metros that experienced significant declines. </w:t>
      </w:r>
    </w:p>
    <w:p w14:paraId="0000000C" w14:textId="6C188858" w:rsidR="00B10C66" w:rsidRPr="00913147" w:rsidRDefault="0048330C" w:rsidP="0020550E">
      <w:pPr>
        <w:spacing w:before="120" w:after="120" w:line="320" w:lineRule="exact"/>
        <w:rPr>
          <w:rFonts w:asciiTheme="majorHAnsi" w:eastAsia="Calibri" w:hAnsiTheme="majorHAnsi" w:cstheme="majorHAnsi"/>
          <w:b/>
        </w:rPr>
      </w:pPr>
      <w:r>
        <w:rPr>
          <w:rFonts w:asciiTheme="majorHAnsi" w:eastAsia="Calibri" w:hAnsiTheme="majorHAnsi" w:cstheme="majorHAnsi"/>
          <w:b/>
        </w:rPr>
        <w:t xml:space="preserve">The </w:t>
      </w:r>
      <w:r w:rsidR="00E84E2F" w:rsidRPr="00913147">
        <w:rPr>
          <w:rFonts w:asciiTheme="majorHAnsi" w:eastAsia="Calibri" w:hAnsiTheme="majorHAnsi" w:cstheme="majorHAnsi"/>
          <w:b/>
        </w:rPr>
        <w:t xml:space="preserve">Milwaukee Portfolio </w:t>
      </w:r>
      <w:r>
        <w:rPr>
          <w:rFonts w:asciiTheme="majorHAnsi" w:eastAsia="Calibri" w:hAnsiTheme="majorHAnsi" w:cstheme="majorHAnsi"/>
          <w:b/>
        </w:rPr>
        <w:t>of p</w:t>
      </w:r>
      <w:r w:rsidR="00E84E2F" w:rsidRPr="00913147">
        <w:rPr>
          <w:rFonts w:asciiTheme="majorHAnsi" w:eastAsia="Calibri" w:hAnsiTheme="majorHAnsi" w:cstheme="majorHAnsi"/>
          <w:b/>
        </w:rPr>
        <w:t>roperties</w:t>
      </w:r>
      <w:r>
        <w:rPr>
          <w:rFonts w:asciiTheme="majorHAnsi" w:eastAsia="Calibri" w:hAnsiTheme="majorHAnsi" w:cstheme="majorHAnsi"/>
          <w:b/>
        </w:rPr>
        <w:t xml:space="preserve"> includes</w:t>
      </w:r>
      <w:r w:rsidR="00E84E2F" w:rsidRPr="00913147">
        <w:rPr>
          <w:rFonts w:asciiTheme="majorHAnsi" w:eastAsia="Calibri" w:hAnsiTheme="majorHAnsi" w:cstheme="majorHAnsi"/>
          <w:b/>
        </w:rPr>
        <w:t>:</w:t>
      </w:r>
    </w:p>
    <w:p w14:paraId="0000000D" w14:textId="2ADFEB85" w:rsidR="00B10C66" w:rsidRPr="00913147" w:rsidRDefault="00E84E2F" w:rsidP="0020550E">
      <w:pPr>
        <w:numPr>
          <w:ilvl w:val="0"/>
          <w:numId w:val="1"/>
        </w:numPr>
        <w:spacing w:line="320" w:lineRule="exact"/>
        <w:rPr>
          <w:rFonts w:asciiTheme="majorHAnsi" w:eastAsia="Calibri" w:hAnsiTheme="majorHAnsi" w:cstheme="majorHAnsi"/>
        </w:rPr>
      </w:pPr>
      <w:r w:rsidRPr="00913147">
        <w:rPr>
          <w:rFonts w:asciiTheme="majorHAnsi" w:eastAsia="Calibri" w:hAnsiTheme="majorHAnsi" w:cstheme="majorHAnsi"/>
        </w:rPr>
        <w:t>805-11 N. 22nd St.</w:t>
      </w:r>
      <w:r w:rsidR="00007E58" w:rsidRPr="00913147">
        <w:rPr>
          <w:rFonts w:asciiTheme="majorHAnsi" w:eastAsia="Calibri" w:hAnsiTheme="majorHAnsi" w:cstheme="majorHAnsi"/>
        </w:rPr>
        <w:t xml:space="preserve"> </w:t>
      </w:r>
    </w:p>
    <w:p w14:paraId="0000000E" w14:textId="5EFC3BA1" w:rsidR="00B10C66" w:rsidRPr="00913147" w:rsidRDefault="00E84E2F" w:rsidP="0020550E">
      <w:pPr>
        <w:numPr>
          <w:ilvl w:val="0"/>
          <w:numId w:val="1"/>
        </w:numPr>
        <w:spacing w:line="320" w:lineRule="exact"/>
        <w:rPr>
          <w:rFonts w:asciiTheme="majorHAnsi" w:eastAsia="Calibri" w:hAnsiTheme="majorHAnsi" w:cstheme="majorHAnsi"/>
        </w:rPr>
      </w:pPr>
      <w:r w:rsidRPr="00913147">
        <w:rPr>
          <w:rFonts w:asciiTheme="majorHAnsi" w:eastAsia="Calibri" w:hAnsiTheme="majorHAnsi" w:cstheme="majorHAnsi"/>
        </w:rPr>
        <w:t>833 N. 21st St.</w:t>
      </w:r>
    </w:p>
    <w:p w14:paraId="0000000F" w14:textId="082EEDAF" w:rsidR="00B10C66" w:rsidRPr="00913147" w:rsidRDefault="00E84E2F" w:rsidP="0020550E">
      <w:pPr>
        <w:numPr>
          <w:ilvl w:val="0"/>
          <w:numId w:val="1"/>
        </w:numPr>
        <w:spacing w:line="320" w:lineRule="exact"/>
        <w:rPr>
          <w:rFonts w:asciiTheme="majorHAnsi" w:eastAsia="Calibri" w:hAnsiTheme="majorHAnsi" w:cstheme="majorHAnsi"/>
        </w:rPr>
      </w:pPr>
      <w:r w:rsidRPr="00913147">
        <w:rPr>
          <w:rFonts w:asciiTheme="majorHAnsi" w:eastAsia="Calibri" w:hAnsiTheme="majorHAnsi" w:cstheme="majorHAnsi"/>
        </w:rPr>
        <w:t>825 N. 22nd St</w:t>
      </w:r>
      <w:r w:rsidR="0048330C">
        <w:rPr>
          <w:rFonts w:asciiTheme="majorHAnsi" w:eastAsia="Calibri" w:hAnsiTheme="majorHAnsi" w:cstheme="majorHAnsi"/>
        </w:rPr>
        <w:t>.</w:t>
      </w:r>
    </w:p>
    <w:p w14:paraId="00000010" w14:textId="4E2C9DF7" w:rsidR="00B10C66" w:rsidRPr="00913147" w:rsidRDefault="00E84E2F" w:rsidP="0020550E">
      <w:pPr>
        <w:numPr>
          <w:ilvl w:val="0"/>
          <w:numId w:val="1"/>
        </w:numPr>
        <w:spacing w:line="320" w:lineRule="exact"/>
        <w:rPr>
          <w:rFonts w:asciiTheme="majorHAnsi" w:eastAsia="Calibri" w:hAnsiTheme="majorHAnsi" w:cstheme="majorHAnsi"/>
        </w:rPr>
      </w:pPr>
      <w:r w:rsidRPr="00913147">
        <w:rPr>
          <w:rFonts w:asciiTheme="majorHAnsi" w:eastAsia="Calibri" w:hAnsiTheme="majorHAnsi" w:cstheme="majorHAnsi"/>
        </w:rPr>
        <w:t>2125 W. Kilbourn Ave.</w:t>
      </w:r>
    </w:p>
    <w:p w14:paraId="00000011" w14:textId="4A466395" w:rsidR="00B10C66" w:rsidRPr="00913147" w:rsidRDefault="00E84E2F" w:rsidP="0020550E">
      <w:pPr>
        <w:numPr>
          <w:ilvl w:val="0"/>
          <w:numId w:val="1"/>
        </w:numPr>
        <w:spacing w:line="320" w:lineRule="exact"/>
        <w:rPr>
          <w:rFonts w:asciiTheme="majorHAnsi" w:eastAsia="Calibri" w:hAnsiTheme="majorHAnsi" w:cstheme="majorHAnsi"/>
        </w:rPr>
      </w:pPr>
      <w:r w:rsidRPr="00913147">
        <w:rPr>
          <w:rFonts w:asciiTheme="majorHAnsi" w:eastAsia="Calibri" w:hAnsiTheme="majorHAnsi" w:cstheme="majorHAnsi"/>
        </w:rPr>
        <w:t>853 N. 21st St.</w:t>
      </w:r>
    </w:p>
    <w:p w14:paraId="00000012" w14:textId="5F2FD819" w:rsidR="00B10C66" w:rsidRPr="00913147" w:rsidRDefault="00E84E2F" w:rsidP="0020550E">
      <w:pPr>
        <w:numPr>
          <w:ilvl w:val="0"/>
          <w:numId w:val="1"/>
        </w:numPr>
        <w:spacing w:line="320" w:lineRule="exact"/>
        <w:rPr>
          <w:rFonts w:asciiTheme="majorHAnsi" w:eastAsia="Calibri" w:hAnsiTheme="majorHAnsi" w:cstheme="majorHAnsi"/>
        </w:rPr>
      </w:pPr>
      <w:r w:rsidRPr="00913147">
        <w:rPr>
          <w:rFonts w:asciiTheme="majorHAnsi" w:eastAsia="Calibri" w:hAnsiTheme="majorHAnsi" w:cstheme="majorHAnsi"/>
        </w:rPr>
        <w:t>819-21 N. 21st St.</w:t>
      </w:r>
    </w:p>
    <w:p w14:paraId="4E7DC522" w14:textId="77777777" w:rsidR="0008733B" w:rsidRDefault="00E84E2F" w:rsidP="0020550E">
      <w:pPr>
        <w:numPr>
          <w:ilvl w:val="0"/>
          <w:numId w:val="1"/>
        </w:numPr>
        <w:spacing w:line="320" w:lineRule="exact"/>
        <w:rPr>
          <w:rFonts w:asciiTheme="majorHAnsi" w:eastAsia="Calibri" w:hAnsiTheme="majorHAnsi" w:cstheme="majorHAnsi"/>
        </w:rPr>
      </w:pPr>
      <w:r w:rsidRPr="0008733B">
        <w:rPr>
          <w:rFonts w:asciiTheme="majorHAnsi" w:eastAsia="Calibri" w:hAnsiTheme="majorHAnsi" w:cstheme="majorHAnsi"/>
        </w:rPr>
        <w:t>2128-30 W. Wells St.</w:t>
      </w:r>
    </w:p>
    <w:p w14:paraId="00000014" w14:textId="5576ED63" w:rsidR="00B10C66" w:rsidRPr="0008733B" w:rsidRDefault="00E84E2F" w:rsidP="0020550E">
      <w:pPr>
        <w:numPr>
          <w:ilvl w:val="0"/>
          <w:numId w:val="1"/>
        </w:numPr>
        <w:spacing w:line="320" w:lineRule="exact"/>
        <w:rPr>
          <w:rFonts w:asciiTheme="majorHAnsi" w:eastAsia="Calibri" w:hAnsiTheme="majorHAnsi" w:cstheme="majorHAnsi"/>
        </w:rPr>
      </w:pPr>
      <w:r w:rsidRPr="0008733B">
        <w:rPr>
          <w:rFonts w:asciiTheme="majorHAnsi" w:eastAsia="Calibri" w:hAnsiTheme="majorHAnsi" w:cstheme="majorHAnsi"/>
        </w:rPr>
        <w:t>2103 &amp; 2113 W. Kilbourn Ave.</w:t>
      </w:r>
    </w:p>
    <w:p w14:paraId="00000015" w14:textId="27D52283" w:rsidR="00B10C66" w:rsidRPr="00913147" w:rsidRDefault="00E84E2F" w:rsidP="0020550E">
      <w:pPr>
        <w:numPr>
          <w:ilvl w:val="0"/>
          <w:numId w:val="1"/>
        </w:numPr>
        <w:spacing w:line="320" w:lineRule="exact"/>
        <w:rPr>
          <w:rFonts w:asciiTheme="majorHAnsi" w:eastAsia="Calibri" w:hAnsiTheme="majorHAnsi" w:cstheme="majorHAnsi"/>
        </w:rPr>
      </w:pPr>
      <w:r w:rsidRPr="00913147">
        <w:rPr>
          <w:rFonts w:asciiTheme="majorHAnsi" w:eastAsia="Calibri" w:hAnsiTheme="majorHAnsi" w:cstheme="majorHAnsi"/>
        </w:rPr>
        <w:t>2112 W. Wells St.</w:t>
      </w:r>
    </w:p>
    <w:p w14:paraId="00000016" w14:textId="1D93866F" w:rsidR="00B10C66" w:rsidRPr="00913147" w:rsidRDefault="00E84E2F" w:rsidP="0020550E">
      <w:pPr>
        <w:numPr>
          <w:ilvl w:val="0"/>
          <w:numId w:val="1"/>
        </w:numPr>
        <w:spacing w:line="320" w:lineRule="exact"/>
        <w:rPr>
          <w:rFonts w:asciiTheme="majorHAnsi" w:eastAsia="Calibri" w:hAnsiTheme="majorHAnsi" w:cstheme="majorHAnsi"/>
        </w:rPr>
      </w:pPr>
      <w:r w:rsidRPr="00913147">
        <w:rPr>
          <w:rFonts w:asciiTheme="majorHAnsi" w:eastAsia="Calibri" w:hAnsiTheme="majorHAnsi" w:cstheme="majorHAnsi"/>
        </w:rPr>
        <w:t>2435 W. Wisconsin Ave.</w:t>
      </w:r>
    </w:p>
    <w:p w14:paraId="00000017" w14:textId="7D9DEEAD" w:rsidR="00B10C66" w:rsidRDefault="00E84E2F" w:rsidP="0020550E">
      <w:pPr>
        <w:numPr>
          <w:ilvl w:val="0"/>
          <w:numId w:val="1"/>
        </w:numPr>
        <w:spacing w:line="320" w:lineRule="exact"/>
        <w:rPr>
          <w:rFonts w:ascii="Calibri" w:eastAsia="Calibri" w:hAnsi="Calibri" w:cs="Calibri"/>
        </w:rPr>
      </w:pPr>
      <w:r>
        <w:rPr>
          <w:rFonts w:ascii="Calibri" w:eastAsia="Calibri" w:hAnsi="Calibri" w:cs="Calibri"/>
        </w:rPr>
        <w:t>2217 W. Wisconsin Ave.</w:t>
      </w:r>
    </w:p>
    <w:p w14:paraId="00000018" w14:textId="6B76699A" w:rsidR="00B10C66" w:rsidRDefault="00E84E2F" w:rsidP="0020550E">
      <w:pPr>
        <w:numPr>
          <w:ilvl w:val="0"/>
          <w:numId w:val="1"/>
        </w:numPr>
        <w:spacing w:line="320" w:lineRule="exact"/>
        <w:rPr>
          <w:rFonts w:ascii="Calibri" w:eastAsia="Calibri" w:hAnsi="Calibri" w:cs="Calibri"/>
        </w:rPr>
      </w:pPr>
      <w:r>
        <w:rPr>
          <w:rFonts w:ascii="Calibri" w:eastAsia="Calibri" w:hAnsi="Calibri" w:cs="Calibri"/>
        </w:rPr>
        <w:t>2311 W Wisconsin Ave.</w:t>
      </w:r>
    </w:p>
    <w:p w14:paraId="00000019" w14:textId="702F829E" w:rsidR="00B10C66" w:rsidRDefault="00E84E2F" w:rsidP="0020550E">
      <w:pPr>
        <w:numPr>
          <w:ilvl w:val="0"/>
          <w:numId w:val="1"/>
        </w:numPr>
        <w:spacing w:line="320" w:lineRule="exact"/>
        <w:rPr>
          <w:rFonts w:ascii="Calibri" w:eastAsia="Calibri" w:hAnsi="Calibri" w:cs="Calibri"/>
        </w:rPr>
      </w:pPr>
      <w:r>
        <w:rPr>
          <w:rFonts w:ascii="Calibri" w:eastAsia="Calibri" w:hAnsi="Calibri" w:cs="Calibri"/>
        </w:rPr>
        <w:t>2335 W Wisconsin Ave.</w:t>
      </w:r>
    </w:p>
    <w:p w14:paraId="0000001A" w14:textId="780E63BD" w:rsidR="00B10C66" w:rsidRDefault="00E84E2F" w:rsidP="0020550E">
      <w:pPr>
        <w:numPr>
          <w:ilvl w:val="0"/>
          <w:numId w:val="1"/>
        </w:numPr>
        <w:spacing w:line="320" w:lineRule="exact"/>
        <w:rPr>
          <w:rFonts w:ascii="Calibri" w:eastAsia="Calibri" w:hAnsi="Calibri" w:cs="Calibri"/>
        </w:rPr>
      </w:pPr>
      <w:r>
        <w:rPr>
          <w:rFonts w:ascii="Calibri" w:eastAsia="Calibri" w:hAnsi="Calibri" w:cs="Calibri"/>
        </w:rPr>
        <w:t>2807 W. Michigan St.</w:t>
      </w:r>
    </w:p>
    <w:p w14:paraId="0000001B" w14:textId="77777777" w:rsidR="00B10C66" w:rsidRDefault="00B10C66" w:rsidP="0020550E">
      <w:pPr>
        <w:spacing w:before="120" w:after="120" w:line="320" w:lineRule="exact"/>
        <w:rPr>
          <w:rFonts w:ascii="Calibri" w:eastAsia="Calibri" w:hAnsi="Calibri" w:cs="Calibri"/>
        </w:rPr>
      </w:pPr>
    </w:p>
    <w:p w14:paraId="0000001D" w14:textId="77777777" w:rsidR="00B10C66" w:rsidRPr="00274483" w:rsidRDefault="00E84E2F">
      <w:pPr>
        <w:rPr>
          <w:rFonts w:asciiTheme="majorHAnsi" w:eastAsia="Calibri" w:hAnsiTheme="majorHAnsi" w:cstheme="majorHAnsi"/>
          <w:b/>
          <w:sz w:val="20"/>
          <w:szCs w:val="20"/>
        </w:rPr>
      </w:pPr>
      <w:r w:rsidRPr="00274483">
        <w:rPr>
          <w:rFonts w:asciiTheme="majorHAnsi" w:eastAsia="Calibri" w:hAnsiTheme="majorHAnsi" w:cstheme="majorHAnsi"/>
          <w:b/>
          <w:sz w:val="20"/>
          <w:szCs w:val="20"/>
        </w:rPr>
        <w:t xml:space="preserve">About </w:t>
      </w:r>
      <w:proofErr w:type="spellStart"/>
      <w:r w:rsidRPr="00274483">
        <w:rPr>
          <w:rFonts w:asciiTheme="majorHAnsi" w:eastAsia="Calibri" w:hAnsiTheme="majorHAnsi" w:cstheme="majorHAnsi"/>
          <w:b/>
          <w:sz w:val="20"/>
          <w:szCs w:val="20"/>
        </w:rPr>
        <w:t>Becovic</w:t>
      </w:r>
      <w:proofErr w:type="spellEnd"/>
      <w:r w:rsidRPr="00274483">
        <w:rPr>
          <w:rFonts w:asciiTheme="majorHAnsi" w:eastAsia="Calibri" w:hAnsiTheme="majorHAnsi" w:cstheme="majorHAnsi"/>
          <w:b/>
          <w:sz w:val="20"/>
          <w:szCs w:val="20"/>
        </w:rPr>
        <w:t>:</w:t>
      </w:r>
    </w:p>
    <w:p w14:paraId="7205430F" w14:textId="77777777" w:rsidR="00D275A9" w:rsidRPr="00274483" w:rsidRDefault="00E84E2F" w:rsidP="00D275A9">
      <w:pPr>
        <w:rPr>
          <w:rFonts w:asciiTheme="majorHAnsi" w:eastAsia="Calibri" w:hAnsiTheme="majorHAnsi" w:cstheme="majorHAnsi"/>
          <w:sz w:val="20"/>
          <w:szCs w:val="20"/>
        </w:rPr>
      </w:pPr>
      <w:r w:rsidRPr="00274483">
        <w:rPr>
          <w:rFonts w:asciiTheme="majorHAnsi" w:eastAsia="Calibri" w:hAnsiTheme="majorHAnsi" w:cstheme="majorHAnsi"/>
          <w:sz w:val="20"/>
          <w:szCs w:val="20"/>
        </w:rPr>
        <w:t xml:space="preserve">Since 1973, the Becovic family has invested in multifamily properties throughout the northside of Chicago. The Becovic portfolio today has over 2,000 apartment units spanning numerous Chicago neighborhoods and in Milwaukee, Wisconsin. As long-term owners with a hyper-local pulse on each community’s values, needs and dreams, </w:t>
      </w:r>
      <w:r w:rsidRPr="00274483">
        <w:rPr>
          <w:rFonts w:asciiTheme="majorHAnsi" w:eastAsia="Calibri" w:hAnsiTheme="majorHAnsi" w:cstheme="majorHAnsi"/>
          <w:sz w:val="20"/>
          <w:szCs w:val="20"/>
          <w:highlight w:val="white"/>
        </w:rPr>
        <w:t xml:space="preserve">Becovic is dedicated to fostering diversity, integrity, </w:t>
      </w:r>
      <w:proofErr w:type="gramStart"/>
      <w:r w:rsidRPr="00274483">
        <w:rPr>
          <w:rFonts w:asciiTheme="majorHAnsi" w:eastAsia="Calibri" w:hAnsiTheme="majorHAnsi" w:cstheme="majorHAnsi"/>
          <w:sz w:val="20"/>
          <w:szCs w:val="20"/>
          <w:highlight w:val="white"/>
        </w:rPr>
        <w:t>beauty</w:t>
      </w:r>
      <w:proofErr w:type="gramEnd"/>
      <w:r w:rsidRPr="00274483">
        <w:rPr>
          <w:rFonts w:asciiTheme="majorHAnsi" w:eastAsia="Calibri" w:hAnsiTheme="majorHAnsi" w:cstheme="majorHAnsi"/>
          <w:sz w:val="20"/>
          <w:szCs w:val="20"/>
          <w:highlight w:val="white"/>
        </w:rPr>
        <w:t xml:space="preserve"> and vitality in the neighborhoods where they own and manage. This is achieved through continuously investing in their  buildings and improving residents’ homes and lives. Learn more about Becovic at </w:t>
      </w:r>
      <w:hyperlink r:id="rId8">
        <w:r w:rsidRPr="00274483">
          <w:rPr>
            <w:rFonts w:asciiTheme="majorHAnsi" w:eastAsia="Calibri" w:hAnsiTheme="majorHAnsi" w:cstheme="majorHAnsi"/>
            <w:color w:val="1155CC"/>
            <w:sz w:val="20"/>
            <w:szCs w:val="20"/>
            <w:highlight w:val="white"/>
            <w:u w:val="single"/>
          </w:rPr>
          <w:t>www.Becovic.com</w:t>
        </w:r>
      </w:hyperlink>
      <w:r w:rsidRPr="00274483">
        <w:rPr>
          <w:rFonts w:asciiTheme="majorHAnsi" w:eastAsia="Calibri" w:hAnsiTheme="majorHAnsi" w:cstheme="majorHAnsi"/>
          <w:sz w:val="20"/>
          <w:szCs w:val="20"/>
          <w:highlight w:val="white"/>
        </w:rPr>
        <w:t xml:space="preserve">. </w:t>
      </w:r>
    </w:p>
    <w:p w14:paraId="16F340BF" w14:textId="77777777" w:rsidR="00D275A9" w:rsidRPr="00274483" w:rsidRDefault="00D275A9" w:rsidP="00D275A9">
      <w:pPr>
        <w:rPr>
          <w:rFonts w:asciiTheme="majorHAnsi" w:eastAsia="Calibri" w:hAnsiTheme="majorHAnsi" w:cstheme="majorHAnsi"/>
          <w:sz w:val="20"/>
          <w:szCs w:val="20"/>
        </w:rPr>
      </w:pPr>
    </w:p>
    <w:p w14:paraId="355D4178" w14:textId="77777777" w:rsidR="00501E1F" w:rsidRPr="00274483" w:rsidRDefault="00501E1F" w:rsidP="00501E1F">
      <w:pPr>
        <w:rPr>
          <w:rStyle w:val="Emphasis"/>
          <w:rFonts w:asciiTheme="majorHAnsi" w:hAnsiTheme="majorHAnsi" w:cstheme="majorHAnsi"/>
          <w:b/>
          <w:bCs/>
          <w:i w:val="0"/>
          <w:iCs w:val="0"/>
          <w:sz w:val="20"/>
          <w:szCs w:val="20"/>
        </w:rPr>
      </w:pPr>
      <w:r w:rsidRPr="00274483">
        <w:rPr>
          <w:rStyle w:val="Emphasis"/>
          <w:rFonts w:asciiTheme="majorHAnsi" w:hAnsiTheme="majorHAnsi" w:cstheme="majorHAnsi"/>
          <w:b/>
          <w:bCs/>
          <w:i w:val="0"/>
          <w:iCs w:val="0"/>
          <w:sz w:val="20"/>
          <w:szCs w:val="20"/>
        </w:rPr>
        <w:t>About Next Realty, LLC:</w:t>
      </w:r>
    </w:p>
    <w:p w14:paraId="55A561CC" w14:textId="77777777" w:rsidR="00501E1F" w:rsidRPr="00501E1F" w:rsidRDefault="00501E1F" w:rsidP="00501E1F">
      <w:pPr>
        <w:rPr>
          <w:rFonts w:asciiTheme="majorHAnsi" w:hAnsiTheme="majorHAnsi" w:cstheme="majorHAnsi"/>
          <w:sz w:val="20"/>
          <w:szCs w:val="20"/>
        </w:rPr>
      </w:pPr>
      <w:r w:rsidRPr="00501E1F">
        <w:rPr>
          <w:rFonts w:asciiTheme="majorHAnsi" w:hAnsiTheme="majorHAnsi" w:cstheme="majorHAnsi"/>
          <w:sz w:val="20"/>
          <w:szCs w:val="20"/>
        </w:rPr>
        <w:t xml:space="preserve">Next Realty, LLC is a real estate private equity firm that has been acquiring commercial properties since 1998. Since inception, Next Realty has made over 70 investments across multiple asset types and locations, representing approximately $600 million in gross asset value. Next Realty’s focus is to acquire, reposition and improve operations of underperforming assets. Our multi-solution strategy™ pursues opportunities in multiple asset classes in strong markets to achieve diversification in geography, asset class and tenant revenue.  The Next Equity Program is a joint-venture vehicle that invests alongside experienced, local operating partners across all property types. Together with our operating partners, Next Realty is committed to the long-term success of the firm and its investors.  For more information, please visit </w:t>
      </w:r>
      <w:hyperlink r:id="rId9" w:history="1">
        <w:r w:rsidRPr="00501E1F">
          <w:rPr>
            <w:rStyle w:val="Hyperlink"/>
            <w:rFonts w:asciiTheme="majorHAnsi" w:hAnsiTheme="majorHAnsi" w:cstheme="majorHAnsi"/>
            <w:sz w:val="20"/>
            <w:szCs w:val="20"/>
          </w:rPr>
          <w:t>www.nextrealty.com</w:t>
        </w:r>
      </w:hyperlink>
      <w:r w:rsidRPr="00501E1F">
        <w:rPr>
          <w:rFonts w:asciiTheme="majorHAnsi" w:hAnsiTheme="majorHAnsi" w:cstheme="majorHAnsi"/>
          <w:sz w:val="20"/>
          <w:szCs w:val="20"/>
        </w:rPr>
        <w:t>.</w:t>
      </w:r>
    </w:p>
    <w:p w14:paraId="7987161C" w14:textId="57D98098" w:rsidR="00E64358" w:rsidRDefault="00A47954" w:rsidP="00A47954">
      <w:pPr>
        <w:jc w:val="center"/>
        <w:rPr>
          <w:rFonts w:asciiTheme="majorHAnsi" w:hAnsiTheme="majorHAnsi" w:cstheme="majorHAnsi"/>
          <w:sz w:val="20"/>
          <w:szCs w:val="20"/>
        </w:rPr>
      </w:pPr>
      <w:r>
        <w:rPr>
          <w:rFonts w:asciiTheme="majorHAnsi" w:hAnsiTheme="majorHAnsi" w:cstheme="majorHAnsi"/>
          <w:sz w:val="20"/>
          <w:szCs w:val="20"/>
        </w:rPr>
        <w:t>#     #     #</w:t>
      </w:r>
    </w:p>
    <w:p w14:paraId="4E2726FA" w14:textId="77777777" w:rsidR="00A47954" w:rsidRDefault="00A47954" w:rsidP="00D275A9">
      <w:pPr>
        <w:rPr>
          <w:rFonts w:asciiTheme="majorHAnsi" w:hAnsiTheme="majorHAnsi" w:cstheme="majorHAnsi"/>
          <w:sz w:val="20"/>
          <w:szCs w:val="20"/>
        </w:rPr>
      </w:pPr>
    </w:p>
    <w:sectPr w:rsidR="00A47954" w:rsidSect="00D47018">
      <w:pgSz w:w="12240" w:h="15840"/>
      <w:pgMar w:top="1260" w:right="1080" w:bottom="126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77124"/>
    <w:multiLevelType w:val="multilevel"/>
    <w:tmpl w:val="5F26A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66"/>
    <w:rsid w:val="00007E58"/>
    <w:rsid w:val="0008733B"/>
    <w:rsid w:val="001D2E0C"/>
    <w:rsid w:val="001D4B56"/>
    <w:rsid w:val="0020550E"/>
    <w:rsid w:val="00274483"/>
    <w:rsid w:val="0035020F"/>
    <w:rsid w:val="0048330C"/>
    <w:rsid w:val="004A453C"/>
    <w:rsid w:val="00501E1F"/>
    <w:rsid w:val="008247D9"/>
    <w:rsid w:val="00861854"/>
    <w:rsid w:val="00913147"/>
    <w:rsid w:val="00A47954"/>
    <w:rsid w:val="00A704BA"/>
    <w:rsid w:val="00A8498B"/>
    <w:rsid w:val="00B10C66"/>
    <w:rsid w:val="00C11A79"/>
    <w:rsid w:val="00CB7405"/>
    <w:rsid w:val="00CC3564"/>
    <w:rsid w:val="00D275A9"/>
    <w:rsid w:val="00D47018"/>
    <w:rsid w:val="00DA1D69"/>
    <w:rsid w:val="00E40CB4"/>
    <w:rsid w:val="00E50949"/>
    <w:rsid w:val="00E64358"/>
    <w:rsid w:val="00E84E2F"/>
    <w:rsid w:val="00F940CD"/>
    <w:rsid w:val="00FC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587F"/>
  <w15:docId w15:val="{243577A8-B158-7E47-8F3B-F58276FF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913147"/>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20550E"/>
    <w:rPr>
      <w:color w:val="0000FF" w:themeColor="hyperlink"/>
      <w:u w:val="single"/>
    </w:rPr>
  </w:style>
  <w:style w:type="character" w:styleId="UnresolvedMention">
    <w:name w:val="Unresolved Mention"/>
    <w:basedOn w:val="DefaultParagraphFont"/>
    <w:uiPriority w:val="99"/>
    <w:semiHidden/>
    <w:unhideWhenUsed/>
    <w:rsid w:val="0020550E"/>
    <w:rPr>
      <w:color w:val="605E5C"/>
      <w:shd w:val="clear" w:color="auto" w:fill="E1DFDD"/>
    </w:rPr>
  </w:style>
  <w:style w:type="character" w:styleId="Emphasis">
    <w:name w:val="Emphasis"/>
    <w:basedOn w:val="DefaultParagraphFont"/>
    <w:uiPriority w:val="20"/>
    <w:qFormat/>
    <w:rsid w:val="00D275A9"/>
    <w:rPr>
      <w:i/>
      <w:iCs/>
    </w:rPr>
  </w:style>
  <w:style w:type="paragraph" w:styleId="NormalWeb">
    <w:name w:val="Normal (Web)"/>
    <w:basedOn w:val="Normal"/>
    <w:uiPriority w:val="99"/>
    <w:unhideWhenUsed/>
    <w:rsid w:val="00E40CB4"/>
    <w:pPr>
      <w:spacing w:before="100" w:beforeAutospacing="1" w:after="100" w:afterAutospacing="1" w:line="240" w:lineRule="auto"/>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covic.com" TargetMode="External"/><Relationship Id="rId3" Type="http://schemas.openxmlformats.org/officeDocument/2006/relationships/settings" Target="settings.xml"/><Relationship Id="rId7" Type="http://schemas.openxmlformats.org/officeDocument/2006/relationships/hyperlink" Target="https://nextreal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covic.com/" TargetMode="External"/><Relationship Id="rId11" Type="http://schemas.openxmlformats.org/officeDocument/2006/relationships/theme" Target="theme/theme1.xml"/><Relationship Id="rId5" Type="http://schemas.openxmlformats.org/officeDocument/2006/relationships/hyperlink" Target="http://www.nextrealt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xtreal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 Pekovic</dc:creator>
  <cp:lastModifiedBy>Michael Millar</cp:lastModifiedBy>
  <cp:revision>3</cp:revision>
  <cp:lastPrinted>2021-06-10T21:19:00Z</cp:lastPrinted>
  <dcterms:created xsi:type="dcterms:W3CDTF">2021-06-14T12:31:00Z</dcterms:created>
  <dcterms:modified xsi:type="dcterms:W3CDTF">2021-06-22T21:31:00Z</dcterms:modified>
</cp:coreProperties>
</file>